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CAA1" w14:textId="6CED4883" w:rsidR="00B0054D" w:rsidRPr="002852B8" w:rsidRDefault="002852B8" w:rsidP="002852B8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852B8">
        <w:rPr>
          <w:rFonts w:ascii="David" w:hAnsi="David" w:cs="David" w:hint="cs"/>
          <w:b/>
          <w:bCs/>
          <w:sz w:val="28"/>
          <w:szCs w:val="28"/>
          <w:u w:val="single"/>
          <w:rtl/>
        </w:rPr>
        <w:t>כימיאדה, תשפ"ג , 2023</w:t>
      </w:r>
    </w:p>
    <w:p w14:paraId="64893D90" w14:textId="0D63ED28" w:rsidR="002852B8" w:rsidRDefault="002852B8" w:rsidP="002852B8">
      <w:pPr>
        <w:bidi/>
        <w:jc w:val="center"/>
        <w:rPr>
          <w:rFonts w:ascii="David" w:hAnsi="David" w:cs="David"/>
          <w:b/>
          <w:bCs/>
          <w:rtl/>
        </w:rPr>
      </w:pPr>
      <w:r w:rsidRPr="002852B8">
        <w:rPr>
          <w:rFonts w:ascii="David" w:hAnsi="David" w:cs="David" w:hint="cs"/>
          <w:b/>
          <w:bCs/>
          <w:rtl/>
        </w:rPr>
        <w:t>חומר לימוד שלב  ב</w:t>
      </w:r>
      <w:r>
        <w:rPr>
          <w:rFonts w:ascii="David" w:hAnsi="David" w:cs="David" w:hint="cs"/>
          <w:b/>
          <w:bCs/>
          <w:rtl/>
        </w:rPr>
        <w:t>'</w:t>
      </w:r>
    </w:p>
    <w:p w14:paraId="4D8DBD98" w14:textId="259E9BD5" w:rsidR="003B64D8" w:rsidRPr="002852B8" w:rsidRDefault="003B64D8" w:rsidP="003B64D8">
      <w:pPr>
        <w:bidi/>
        <w:jc w:val="center"/>
        <w:rPr>
          <w:rFonts w:ascii="David" w:hAnsi="David" w:cs="David"/>
          <w:b/>
          <w:bCs/>
          <w:rtl/>
        </w:rPr>
      </w:pPr>
      <w:r w:rsidRPr="003B64D8">
        <w:rPr>
          <w:rFonts w:ascii="David" w:hAnsi="David" w:cs="David" w:hint="cs"/>
          <w:b/>
          <w:bCs/>
          <w:highlight w:val="yellow"/>
          <w:rtl/>
        </w:rPr>
        <w:t>כיתות יא-יב'</w:t>
      </w:r>
    </w:p>
    <w:p w14:paraId="67B38589" w14:textId="0C90DC6B" w:rsidR="002852B8" w:rsidRPr="002852B8" w:rsidRDefault="002852B8" w:rsidP="002852B8">
      <w:pPr>
        <w:bidi/>
        <w:rPr>
          <w:rFonts w:ascii="David" w:hAnsi="David" w:cs="David"/>
          <w:rtl/>
        </w:rPr>
      </w:pPr>
      <w:r w:rsidRPr="002852B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***</w:t>
      </w:r>
      <w:r w:rsidRPr="002852B8">
        <w:rPr>
          <w:rFonts w:ascii="David" w:hAnsi="David" w:cs="David" w:hint="cs"/>
          <w:rtl/>
        </w:rPr>
        <w:t>חשוב להדגיש: כל החומר של שלב א' ייכל</w:t>
      </w:r>
      <w:r w:rsidRPr="002852B8">
        <w:rPr>
          <w:rFonts w:ascii="David" w:hAnsi="David" w:cs="David" w:hint="eastAsia"/>
          <w:rtl/>
        </w:rPr>
        <w:t>ל</w:t>
      </w:r>
      <w:r w:rsidRPr="002852B8">
        <w:rPr>
          <w:rFonts w:ascii="David" w:hAnsi="David" w:cs="David" w:hint="cs"/>
          <w:rtl/>
        </w:rPr>
        <w:t xml:space="preserve"> בבחינה.</w:t>
      </w:r>
    </w:p>
    <w:p w14:paraId="165E9013" w14:textId="77777777" w:rsidR="002852B8" w:rsidRDefault="002852B8" w:rsidP="002852B8">
      <w:pPr>
        <w:bidi/>
        <w:rPr>
          <w:rFonts w:ascii="David" w:hAnsi="David" w:cs="David"/>
          <w:b/>
          <w:bCs/>
          <w:u w:val="single"/>
          <w:rtl/>
        </w:rPr>
      </w:pPr>
    </w:p>
    <w:p w14:paraId="3BA74A08" w14:textId="34242A47" w:rsidR="00F532B8" w:rsidRPr="00B0054D" w:rsidRDefault="00B0054D" w:rsidP="00B0054D">
      <w:pPr>
        <w:bidi/>
        <w:rPr>
          <w:rFonts w:ascii="David" w:hAnsi="David" w:cs="David"/>
          <w:b/>
          <w:bCs/>
          <w:u w:val="single"/>
        </w:rPr>
      </w:pPr>
      <w:r w:rsidRPr="00B0054D">
        <w:rPr>
          <w:rFonts w:ascii="David" w:hAnsi="David" w:cs="David" w:hint="cs"/>
          <w:b/>
          <w:bCs/>
          <w:u w:val="single"/>
          <w:rtl/>
        </w:rPr>
        <w:t>י</w:t>
      </w:r>
      <w:r w:rsidR="00F532B8" w:rsidRPr="00B0054D">
        <w:rPr>
          <w:rFonts w:ascii="David" w:hAnsi="David" w:cs="David"/>
          <w:b/>
          <w:bCs/>
          <w:u w:val="single"/>
          <w:rtl/>
        </w:rPr>
        <w:t>ס</w:t>
      </w:r>
      <w:r w:rsidRPr="00B0054D">
        <w:rPr>
          <w:rFonts w:ascii="David" w:hAnsi="David" w:cs="David" w:hint="cs"/>
          <w:b/>
          <w:bCs/>
          <w:u w:val="single"/>
          <w:rtl/>
        </w:rPr>
        <w:t>ו</w:t>
      </w:r>
      <w:r w:rsidR="00F532B8" w:rsidRPr="00B0054D">
        <w:rPr>
          <w:rFonts w:ascii="David" w:hAnsi="David" w:cs="David"/>
          <w:b/>
          <w:bCs/>
          <w:u w:val="single"/>
          <w:rtl/>
        </w:rPr>
        <w:t>דות ואטומים</w:t>
      </w:r>
    </w:p>
    <w:p w14:paraId="1BCFED53" w14:textId="77777777" w:rsidR="00F532B8" w:rsidRPr="00B0054D" w:rsidRDefault="00F532B8" w:rsidP="00B0054D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אטומים, מודל הגרעין, נויטרונים, איזוטופים</w:t>
      </w:r>
    </w:p>
    <w:p w14:paraId="12D04985" w14:textId="77777777" w:rsidR="00F532B8" w:rsidRPr="00B0054D" w:rsidRDefault="00F532B8" w:rsidP="00B0054D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ארגון היסודות</w:t>
      </w:r>
    </w:p>
    <w:p w14:paraId="5BA127EA" w14:textId="2748C442" w:rsidR="00F532B8" w:rsidRPr="00B0054D" w:rsidRDefault="00F532B8" w:rsidP="00B0054D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תיאור האורביטלים/אלקטרונים ע"י מספרים קוונטים</w:t>
      </w:r>
      <w:r w:rsidR="002852B8">
        <w:rPr>
          <w:rFonts w:ascii="David" w:hAnsi="David" w:cs="David" w:hint="cs"/>
          <w:rtl/>
        </w:rPr>
        <w:t xml:space="preserve"> </w:t>
      </w:r>
      <w:r w:rsidRPr="00B0054D">
        <w:rPr>
          <w:rFonts w:ascii="David" w:hAnsi="David" w:cs="David"/>
        </w:rPr>
        <w:t xml:space="preserve"> : n, l, ml, </w:t>
      </w:r>
      <w:proofErr w:type="spellStart"/>
      <w:r w:rsidRPr="00B0054D">
        <w:rPr>
          <w:rFonts w:ascii="David" w:hAnsi="David" w:cs="David"/>
        </w:rPr>
        <w:t>ms</w:t>
      </w:r>
      <w:proofErr w:type="spellEnd"/>
    </w:p>
    <w:p w14:paraId="5085297A" w14:textId="77777777" w:rsidR="00F532B8" w:rsidRPr="00B0054D" w:rsidRDefault="00F532B8" w:rsidP="00B0054D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מערך האלקטרונים וטבלה מחזורית</w:t>
      </w:r>
    </w:p>
    <w:p w14:paraId="1F95159F" w14:textId="77777777" w:rsidR="00F532B8" w:rsidRPr="00B0054D" w:rsidRDefault="00F532B8" w:rsidP="00B0054D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מחזוריות תכונות האטומים: רדיוס יוני, רדיוס אטומי, אנרגיית יינון, זיקה אלקטרונית</w:t>
      </w:r>
    </w:p>
    <w:p w14:paraId="6FCD45F6" w14:textId="5479E65B" w:rsidR="00F532B8" w:rsidRPr="00B0054D" w:rsidRDefault="00F532B8" w:rsidP="002852B8">
      <w:pPr>
        <w:bidi/>
        <w:rPr>
          <w:rFonts w:ascii="David" w:hAnsi="David" w:cs="David"/>
          <w:b/>
          <w:bCs/>
          <w:u w:val="single"/>
        </w:rPr>
      </w:pPr>
      <w:r w:rsidRPr="00B0054D">
        <w:rPr>
          <w:rFonts w:ascii="David" w:hAnsi="David" w:cs="David"/>
        </w:rPr>
        <w:t xml:space="preserve"> </w:t>
      </w:r>
      <w:r w:rsidRPr="00B0054D">
        <w:rPr>
          <w:rFonts w:ascii="David" w:hAnsi="David" w:cs="David"/>
          <w:b/>
          <w:bCs/>
          <w:u w:val="single"/>
          <w:rtl/>
        </w:rPr>
        <w:t>היסודות: ארבע הקבוצות הראשיות הראשונות</w:t>
      </w:r>
    </w:p>
    <w:p w14:paraId="3101DE89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 xml:space="preserve">מתכות </w:t>
      </w:r>
      <w:proofErr w:type="spellStart"/>
      <w:r w:rsidRPr="00B0054D">
        <w:rPr>
          <w:rFonts w:ascii="David" w:hAnsi="David" w:cs="David"/>
          <w:rtl/>
        </w:rPr>
        <w:t>אלקליות</w:t>
      </w:r>
      <w:proofErr w:type="spellEnd"/>
      <w:r w:rsidRPr="00B0054D">
        <w:rPr>
          <w:rFonts w:ascii="David" w:hAnsi="David" w:cs="David"/>
          <w:rtl/>
        </w:rPr>
        <w:t xml:space="preserve"> ותכונותיהן, מתכות </w:t>
      </w:r>
      <w:proofErr w:type="spellStart"/>
      <w:r w:rsidRPr="00B0054D">
        <w:rPr>
          <w:rFonts w:ascii="David" w:hAnsi="David" w:cs="David"/>
          <w:rtl/>
        </w:rPr>
        <w:t>אלקליות</w:t>
      </w:r>
      <w:proofErr w:type="spellEnd"/>
      <w:r w:rsidRPr="00B0054D">
        <w:rPr>
          <w:rFonts w:ascii="David" w:hAnsi="David" w:cs="David"/>
          <w:rtl/>
        </w:rPr>
        <w:t xml:space="preserve"> אפרוריות, משפחת הבור; </w:t>
      </w:r>
      <w:proofErr w:type="spellStart"/>
      <w:r w:rsidRPr="00B0054D">
        <w:rPr>
          <w:rFonts w:ascii="David" w:hAnsi="David" w:cs="David"/>
          <w:rtl/>
        </w:rPr>
        <w:t>בורנים</w:t>
      </w:r>
      <w:proofErr w:type="spellEnd"/>
      <w:r w:rsidRPr="00B0054D">
        <w:rPr>
          <w:rFonts w:ascii="David" w:hAnsi="David" w:cs="David"/>
          <w:rtl/>
        </w:rPr>
        <w:t xml:space="preserve">, </w:t>
      </w:r>
      <w:proofErr w:type="spellStart"/>
      <w:r w:rsidRPr="00B0054D">
        <w:rPr>
          <w:rFonts w:ascii="David" w:hAnsi="David" w:cs="David"/>
          <w:rtl/>
        </w:rPr>
        <w:t>בורוהידרידים</w:t>
      </w:r>
      <w:proofErr w:type="spellEnd"/>
      <w:r w:rsidRPr="00B0054D">
        <w:rPr>
          <w:rFonts w:ascii="David" w:hAnsi="David" w:cs="David"/>
          <w:rtl/>
        </w:rPr>
        <w:t xml:space="preserve">, </w:t>
      </w:r>
      <w:proofErr w:type="spellStart"/>
      <w:r w:rsidRPr="00B0054D">
        <w:rPr>
          <w:rFonts w:ascii="David" w:hAnsi="David" w:cs="David"/>
          <w:rtl/>
        </w:rPr>
        <w:t>ובורידים</w:t>
      </w:r>
      <w:proofErr w:type="spellEnd"/>
      <w:r w:rsidRPr="00B0054D">
        <w:rPr>
          <w:rFonts w:ascii="David" w:hAnsi="David" w:cs="David"/>
          <w:rtl/>
        </w:rPr>
        <w:t>, משפחת הפחמן, משפחת החנקן, משפחת החמצן, הלוגנים, גזים אצילים</w:t>
      </w:r>
    </w:p>
    <w:p w14:paraId="2FC30476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תרכובות / קשרים כימיים</w:t>
      </w:r>
    </w:p>
    <w:p w14:paraId="678F02C6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מהי תרכובת, מולקולות ותרכובות מולקולאריות, יונים ותרכובות יוניות: היווצרות קשרים יוניים, אינטראקציה בין יונים, היערכות האלקטרונים של יונים</w:t>
      </w:r>
      <w:r w:rsidRPr="00B0054D">
        <w:rPr>
          <w:rFonts w:ascii="David" w:hAnsi="David" w:cs="David"/>
        </w:rPr>
        <w:t>.</w:t>
      </w:r>
    </w:p>
    <w:p w14:paraId="746A52F3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 xml:space="preserve">קשרים קוולנטיים: אופי הקשר הקוולנטי, מבני לואיס, רזוננס, חוזק קשר, אורך קשר. הקשר היוני לעומת הקשר הקוולנטי, אלקטרושליליות, קשר סיגמא וקשר </w:t>
      </w:r>
      <w:proofErr w:type="spellStart"/>
      <w:r w:rsidRPr="00B0054D">
        <w:rPr>
          <w:rFonts w:ascii="David" w:hAnsi="David" w:cs="David"/>
          <w:rtl/>
        </w:rPr>
        <w:t>פיי</w:t>
      </w:r>
      <w:proofErr w:type="spellEnd"/>
      <w:r w:rsidRPr="00B0054D">
        <w:rPr>
          <w:rFonts w:ascii="David" w:hAnsi="David" w:cs="David"/>
          <w:rtl/>
        </w:rPr>
        <w:t>, תכונות הקשר הכפול והקשר המשולש</w:t>
      </w:r>
      <w:r w:rsidRPr="00B0054D">
        <w:rPr>
          <w:rFonts w:ascii="David" w:hAnsi="David" w:cs="David"/>
        </w:rPr>
        <w:t xml:space="preserve">. </w:t>
      </w:r>
    </w:p>
    <w:p w14:paraId="2DFD1922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מולים ומסות מולריות</w:t>
      </w:r>
    </w:p>
    <w:p w14:paraId="61B9F3B5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מולים ומסות מולריות</w:t>
      </w:r>
    </w:p>
    <w:p w14:paraId="35C75619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הרכב מסות באחוזים</w:t>
      </w:r>
    </w:p>
    <w:p w14:paraId="3B3ED3C6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קביעת נוסחאות אמפיריות</w:t>
      </w:r>
    </w:p>
    <w:p w14:paraId="744F32D6" w14:textId="77777777" w:rsidR="00F532B8" w:rsidRPr="00B0054D" w:rsidRDefault="00F532B8" w:rsidP="00B0054D">
      <w:pPr>
        <w:pStyle w:val="ListParagraph"/>
        <w:numPr>
          <w:ilvl w:val="0"/>
          <w:numId w:val="5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קביעת נוסחאות מולקולאריות</w:t>
      </w:r>
    </w:p>
    <w:p w14:paraId="404EA5C5" w14:textId="77777777" w:rsidR="00F532B8" w:rsidRPr="00B0054D" w:rsidRDefault="00F532B8" w:rsidP="00F532B8">
      <w:pPr>
        <w:bidi/>
        <w:rPr>
          <w:rFonts w:ascii="David" w:hAnsi="David" w:cs="David"/>
          <w:b/>
          <w:bCs/>
          <w:u w:val="single"/>
        </w:rPr>
      </w:pPr>
      <w:r w:rsidRPr="00B0054D">
        <w:rPr>
          <w:rFonts w:ascii="David" w:hAnsi="David" w:cs="David"/>
          <w:b/>
          <w:bCs/>
          <w:u w:val="single"/>
          <w:rtl/>
        </w:rPr>
        <w:t>תערובות ותמיסות</w:t>
      </w:r>
    </w:p>
    <w:p w14:paraId="243A43BF" w14:textId="77777777" w:rsidR="00F532B8" w:rsidRPr="00B0054D" w:rsidRDefault="00F532B8" w:rsidP="00B0054D">
      <w:pPr>
        <w:pStyle w:val="ListParagraph"/>
        <w:numPr>
          <w:ilvl w:val="0"/>
          <w:numId w:val="6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מיון תערובות, ריכוזים מולריים, מיהול וחישוב נפחים</w:t>
      </w:r>
      <w:r w:rsidRPr="00B0054D">
        <w:rPr>
          <w:rFonts w:ascii="David" w:hAnsi="David" w:cs="David"/>
        </w:rPr>
        <w:t>.</w:t>
      </w:r>
    </w:p>
    <w:p w14:paraId="6A45AD4F" w14:textId="77777777" w:rsidR="00F532B8" w:rsidRPr="00B0054D" w:rsidRDefault="00F532B8" w:rsidP="00B0054D">
      <w:pPr>
        <w:pStyle w:val="ListParagraph"/>
        <w:numPr>
          <w:ilvl w:val="0"/>
          <w:numId w:val="6"/>
        </w:numPr>
        <w:bidi/>
        <w:spacing w:line="360" w:lineRule="auto"/>
        <w:ind w:left="714" w:hanging="357"/>
        <w:rPr>
          <w:rFonts w:ascii="David" w:hAnsi="David" w:cs="David"/>
        </w:rPr>
      </w:pPr>
      <w:r w:rsidRPr="00B0054D">
        <w:rPr>
          <w:rFonts w:ascii="David" w:hAnsi="David" w:cs="David"/>
          <w:rtl/>
        </w:rPr>
        <w:t>סטויכיומטריה</w:t>
      </w:r>
    </w:p>
    <w:p w14:paraId="6F99AE0B" w14:textId="203DC4AC" w:rsidR="00F52C7C" w:rsidRPr="002852B8" w:rsidRDefault="00F532B8" w:rsidP="002852B8">
      <w:pPr>
        <w:pStyle w:val="ListParagraph"/>
        <w:numPr>
          <w:ilvl w:val="0"/>
          <w:numId w:val="6"/>
        </w:numPr>
        <w:bidi/>
        <w:spacing w:line="360" w:lineRule="auto"/>
        <w:ind w:left="714" w:hanging="357"/>
        <w:rPr>
          <w:rFonts w:ascii="David" w:hAnsi="David" w:cs="David"/>
          <w:rtl/>
        </w:rPr>
      </w:pPr>
      <w:r w:rsidRPr="00B0054D">
        <w:rPr>
          <w:rFonts w:ascii="David" w:hAnsi="David" w:cs="David"/>
          <w:rtl/>
        </w:rPr>
        <w:t>מעבר בין גרמים למולים לריכוז, איזון משוואות כימיות, חישובים של ריכוז ע"פ תוצאות של טיטרציות, חישוב מולים ומסות בתגובות כימיות, ניצולת תגובה, אנליזת שריפה</w:t>
      </w:r>
    </w:p>
    <w:p w14:paraId="12791B5E" w14:textId="45F8A9DF" w:rsidR="00F532B8" w:rsidRPr="00F52C7C" w:rsidRDefault="00F532B8" w:rsidP="00F52C7C">
      <w:pPr>
        <w:bidi/>
        <w:rPr>
          <w:rFonts w:ascii="David" w:hAnsi="David" w:cs="David"/>
          <w:b/>
          <w:bCs/>
          <w:u w:val="single"/>
        </w:rPr>
      </w:pPr>
      <w:r w:rsidRPr="00F52C7C">
        <w:rPr>
          <w:rFonts w:ascii="David" w:hAnsi="David" w:cs="David"/>
          <w:b/>
          <w:bCs/>
          <w:u w:val="single"/>
          <w:rtl/>
        </w:rPr>
        <w:t>חומצות ובסיסים</w:t>
      </w:r>
    </w:p>
    <w:p w14:paraId="4B1B9E3E" w14:textId="77777777" w:rsidR="00F532B8" w:rsidRPr="00F52C7C" w:rsidRDefault="00F532B8" w:rsidP="00F52C7C">
      <w:pPr>
        <w:pStyle w:val="ListParagraph"/>
        <w:numPr>
          <w:ilvl w:val="0"/>
          <w:numId w:val="7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2C7C">
        <w:rPr>
          <w:rFonts w:ascii="David" w:hAnsi="David" w:cs="David"/>
          <w:rtl/>
        </w:rPr>
        <w:t>חוזק חומציות ובסיסיות</w:t>
      </w:r>
    </w:p>
    <w:p w14:paraId="202FB5EF" w14:textId="77777777" w:rsidR="00F532B8" w:rsidRPr="00F52C7C" w:rsidRDefault="00F532B8" w:rsidP="00F52C7C">
      <w:pPr>
        <w:pStyle w:val="ListParagraph"/>
        <w:numPr>
          <w:ilvl w:val="0"/>
          <w:numId w:val="7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2C7C">
        <w:rPr>
          <w:rFonts w:ascii="David" w:hAnsi="David" w:cs="David"/>
          <w:rtl/>
        </w:rPr>
        <w:t xml:space="preserve">תחמוצות בסיסיות, חומציות </w:t>
      </w:r>
      <w:proofErr w:type="spellStart"/>
      <w:r w:rsidRPr="00F52C7C">
        <w:rPr>
          <w:rFonts w:ascii="David" w:hAnsi="David" w:cs="David"/>
          <w:rtl/>
        </w:rPr>
        <w:t>ואמפוטריות</w:t>
      </w:r>
      <w:proofErr w:type="spellEnd"/>
    </w:p>
    <w:p w14:paraId="61636212" w14:textId="51B9764B" w:rsidR="00F532B8" w:rsidRPr="00F52C7C" w:rsidRDefault="00F532B8" w:rsidP="00F52C7C">
      <w:pPr>
        <w:pStyle w:val="ListParagraph"/>
        <w:numPr>
          <w:ilvl w:val="0"/>
          <w:numId w:val="7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2C7C">
        <w:rPr>
          <w:rFonts w:ascii="David" w:hAnsi="David" w:cs="David"/>
          <w:rtl/>
        </w:rPr>
        <w:t>חוזק חומציות ובסיסיות</w:t>
      </w:r>
      <w:r w:rsidR="00F52C7C">
        <w:rPr>
          <w:rFonts w:ascii="David" w:hAnsi="David" w:cs="David" w:hint="cs"/>
          <w:rtl/>
        </w:rPr>
        <w:t>. חישוב חומציות ובסיסיות.</w:t>
      </w:r>
    </w:p>
    <w:p w14:paraId="3CB63AFC" w14:textId="77777777" w:rsidR="00F532B8" w:rsidRPr="00F52C7C" w:rsidRDefault="00F532B8" w:rsidP="00F52C7C">
      <w:pPr>
        <w:pStyle w:val="ListParagraph"/>
        <w:numPr>
          <w:ilvl w:val="0"/>
          <w:numId w:val="7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2C7C">
        <w:rPr>
          <w:rFonts w:ascii="David" w:hAnsi="David" w:cs="David"/>
          <w:rtl/>
        </w:rPr>
        <w:t>סולם וחישובי</w:t>
      </w:r>
      <w:r w:rsidRPr="00F52C7C">
        <w:rPr>
          <w:rFonts w:ascii="David" w:hAnsi="David" w:cs="David"/>
        </w:rPr>
        <w:t xml:space="preserve"> pH </w:t>
      </w:r>
      <w:r w:rsidRPr="00F52C7C">
        <w:rPr>
          <w:rFonts w:ascii="David" w:hAnsi="David" w:cs="David"/>
          <w:rtl/>
        </w:rPr>
        <w:t>וחישובי</w:t>
      </w:r>
      <w:r w:rsidRPr="00F52C7C">
        <w:rPr>
          <w:rFonts w:ascii="David" w:hAnsi="David" w:cs="David"/>
        </w:rPr>
        <w:t xml:space="preserve"> pOH</w:t>
      </w:r>
    </w:p>
    <w:p w14:paraId="4DDA778F" w14:textId="21CB9ACE" w:rsidR="00FE7307" w:rsidRPr="00F52C7C" w:rsidRDefault="00FE7307" w:rsidP="00F52C7C">
      <w:pPr>
        <w:pStyle w:val="ListParagraph"/>
        <w:numPr>
          <w:ilvl w:val="0"/>
          <w:numId w:val="7"/>
        </w:numPr>
        <w:bidi/>
        <w:spacing w:line="360" w:lineRule="auto"/>
        <w:ind w:left="714" w:hanging="357"/>
        <w:rPr>
          <w:rFonts w:ascii="David" w:hAnsi="David" w:cs="David"/>
          <w:rtl/>
        </w:rPr>
      </w:pPr>
      <w:proofErr w:type="spellStart"/>
      <w:r w:rsidRPr="00F52C7C">
        <w:rPr>
          <w:rFonts w:ascii="David" w:hAnsi="David" w:cs="David"/>
          <w:rtl/>
        </w:rPr>
        <w:t>אוטופרוטוליזה</w:t>
      </w:r>
      <w:proofErr w:type="spellEnd"/>
    </w:p>
    <w:p w14:paraId="1AFE8FEE" w14:textId="483C5316" w:rsidR="00FE7307" w:rsidRPr="00F52C7C" w:rsidRDefault="00FE7307" w:rsidP="00F52C7C">
      <w:pPr>
        <w:pStyle w:val="ListParagraph"/>
        <w:numPr>
          <w:ilvl w:val="0"/>
          <w:numId w:val="7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2C7C">
        <w:rPr>
          <w:rFonts w:ascii="David" w:hAnsi="David" w:cs="David"/>
          <w:rtl/>
        </w:rPr>
        <w:t xml:space="preserve">משוואת </w:t>
      </w:r>
      <w:proofErr w:type="spellStart"/>
      <w:r w:rsidRPr="00F52C7C">
        <w:rPr>
          <w:rFonts w:ascii="David" w:hAnsi="David" w:cs="David"/>
          <w:rtl/>
        </w:rPr>
        <w:t>הנ</w:t>
      </w:r>
      <w:r w:rsidR="00F52C7C" w:rsidRPr="00F52C7C">
        <w:rPr>
          <w:rFonts w:ascii="David" w:hAnsi="David" w:cs="David"/>
          <w:rtl/>
        </w:rPr>
        <w:t>דרסון</w:t>
      </w:r>
      <w:proofErr w:type="spellEnd"/>
      <w:r w:rsidR="00F52C7C" w:rsidRPr="00F52C7C">
        <w:rPr>
          <w:rFonts w:ascii="David" w:hAnsi="David" w:cs="David"/>
          <w:rtl/>
        </w:rPr>
        <w:t xml:space="preserve"> -</w:t>
      </w:r>
      <w:proofErr w:type="spellStart"/>
      <w:r w:rsidR="00F52C7C" w:rsidRPr="00F52C7C">
        <w:rPr>
          <w:rFonts w:ascii="David" w:hAnsi="David" w:cs="David"/>
          <w:rtl/>
        </w:rPr>
        <w:t>האסלבאך</w:t>
      </w:r>
      <w:proofErr w:type="spellEnd"/>
    </w:p>
    <w:p w14:paraId="7554BE88" w14:textId="4D4C5FA3" w:rsidR="00B91FB7" w:rsidRPr="00F52C7C" w:rsidRDefault="00B91FB7" w:rsidP="00F532B8">
      <w:pPr>
        <w:bidi/>
        <w:rPr>
          <w:rFonts w:ascii="David" w:hAnsi="David" w:cs="David"/>
          <w:rtl/>
        </w:rPr>
      </w:pPr>
    </w:p>
    <w:p w14:paraId="05FDD898" w14:textId="766AF3AA" w:rsidR="00F52C7C" w:rsidRPr="00F52C7C" w:rsidRDefault="00F52C7C" w:rsidP="00F52C7C">
      <w:pPr>
        <w:bidi/>
        <w:rPr>
          <w:rFonts w:ascii="David" w:hAnsi="David" w:cs="David"/>
          <w:rtl/>
        </w:rPr>
      </w:pPr>
    </w:p>
    <w:p w14:paraId="0CA4EB42" w14:textId="60353C3C" w:rsidR="00F532B8" w:rsidRPr="002612D4" w:rsidRDefault="00F532B8" w:rsidP="002612D4">
      <w:pPr>
        <w:bidi/>
        <w:spacing w:line="360" w:lineRule="auto"/>
        <w:rPr>
          <w:rFonts w:ascii="David" w:hAnsi="David" w:cs="David"/>
          <w:b/>
          <w:bCs/>
          <w:u w:val="single"/>
        </w:rPr>
      </w:pPr>
      <w:r w:rsidRPr="002612D4">
        <w:rPr>
          <w:rFonts w:ascii="David" w:hAnsi="David" w:cs="David"/>
          <w:b/>
          <w:bCs/>
          <w:u w:val="single"/>
          <w:rtl/>
        </w:rPr>
        <w:t>תרמודינמיקה</w:t>
      </w:r>
    </w:p>
    <w:p w14:paraId="5D1C9145" w14:textId="77777777" w:rsidR="005771E6" w:rsidRPr="005771E6" w:rsidRDefault="005771E6" w:rsidP="005771E6">
      <w:pPr>
        <w:pStyle w:val="ListParagraph"/>
        <w:numPr>
          <w:ilvl w:val="0"/>
          <w:numId w:val="9"/>
        </w:numPr>
        <w:bidi/>
        <w:spacing w:line="360" w:lineRule="auto"/>
        <w:rPr>
          <w:rFonts w:ascii="David" w:hAnsi="David" w:cs="David"/>
        </w:rPr>
      </w:pPr>
      <w:r w:rsidRPr="005771E6">
        <w:rPr>
          <w:rFonts w:ascii="David" w:hAnsi="David" w:cs="David"/>
          <w:rtl/>
        </w:rPr>
        <w:t>מערכות, מצבים ואנרגיה</w:t>
      </w:r>
    </w:p>
    <w:p w14:paraId="2BFDF79B" w14:textId="77777777" w:rsidR="005771E6" w:rsidRPr="005771E6" w:rsidRDefault="005771E6" w:rsidP="005771E6">
      <w:pPr>
        <w:pStyle w:val="ListParagraph"/>
        <w:numPr>
          <w:ilvl w:val="0"/>
          <w:numId w:val="9"/>
        </w:numPr>
        <w:bidi/>
        <w:spacing w:line="360" w:lineRule="auto"/>
        <w:rPr>
          <w:rFonts w:ascii="David" w:hAnsi="David" w:cs="David"/>
        </w:rPr>
      </w:pPr>
      <w:r w:rsidRPr="005771E6">
        <w:rPr>
          <w:rFonts w:ascii="David" w:hAnsi="David" w:cs="David"/>
          <w:rtl/>
        </w:rPr>
        <w:t>סוגי מערכות ותכונותיהן (מערכת סגורה, פתוחה ומבודדת)</w:t>
      </w:r>
    </w:p>
    <w:p w14:paraId="1F77F5EE" w14:textId="3E113A01" w:rsidR="005771E6" w:rsidRPr="005A4F44" w:rsidRDefault="005771E6" w:rsidP="005771E6">
      <w:pPr>
        <w:pStyle w:val="ListParagraph"/>
        <w:numPr>
          <w:ilvl w:val="0"/>
          <w:numId w:val="9"/>
        </w:numPr>
        <w:bidi/>
        <w:spacing w:line="360" w:lineRule="auto"/>
        <w:rPr>
          <w:rFonts w:ascii="David" w:hAnsi="David" w:cs="David"/>
        </w:rPr>
      </w:pPr>
      <w:r w:rsidRPr="005771E6">
        <w:rPr>
          <w:rFonts w:ascii="David" w:hAnsi="David" w:cs="David"/>
          <w:rtl/>
        </w:rPr>
        <w:t>עבודה ואנרגיה</w:t>
      </w:r>
      <w:r w:rsidR="00530407">
        <w:rPr>
          <w:rFonts w:ascii="David" w:hAnsi="David" w:cs="David" w:hint="cs"/>
          <w:rtl/>
        </w:rPr>
        <w:t xml:space="preserve"> פנימית</w:t>
      </w:r>
      <w:r w:rsidRPr="005771E6">
        <w:rPr>
          <w:rFonts w:ascii="David" w:hAnsi="David" w:cs="David"/>
          <w:rtl/>
        </w:rPr>
        <w:t>, עבודת התפשטות</w:t>
      </w:r>
      <w:r w:rsidR="005A4F44">
        <w:rPr>
          <w:rFonts w:ascii="David" w:hAnsi="David" w:cs="David" w:hint="cs"/>
          <w:rtl/>
          <w:lang w:val="en-US"/>
        </w:rPr>
        <w:t>, חישוב עבודה במהלך התפשטות.</w:t>
      </w:r>
    </w:p>
    <w:p w14:paraId="695C546B" w14:textId="5822683A" w:rsidR="00F532B8" w:rsidRPr="005771E6" w:rsidRDefault="00F532B8" w:rsidP="005771E6">
      <w:pPr>
        <w:pStyle w:val="ListParagraph"/>
        <w:numPr>
          <w:ilvl w:val="0"/>
          <w:numId w:val="9"/>
        </w:numPr>
        <w:bidi/>
        <w:spacing w:line="360" w:lineRule="auto"/>
        <w:rPr>
          <w:rFonts w:ascii="David" w:hAnsi="David" w:cs="David"/>
        </w:rPr>
      </w:pPr>
      <w:r w:rsidRPr="005771E6">
        <w:rPr>
          <w:rFonts w:ascii="David" w:hAnsi="David" w:cs="David"/>
          <w:b/>
          <w:bCs/>
          <w:i/>
          <w:iCs/>
          <w:u w:val="single"/>
          <w:rtl/>
        </w:rPr>
        <w:t>החוק הראשון:</w:t>
      </w:r>
      <w:r w:rsidRPr="005771E6">
        <w:rPr>
          <w:rFonts w:ascii="David" w:hAnsi="David" w:cs="David"/>
          <w:rtl/>
        </w:rPr>
        <w:t xml:space="preserve"> פונקציות מצב, הגדרה של תגובה אקסותרמית/אנדותרמית, אנתלפיה, אנתלפיה של שינויים כימיים, אנתלפיות תגובה תקניות, אנתלפיות ההתהוות התקניות, אנתלפיות הקשר, חוק הס, חיבור אנתלפיות, השפעת הטמפרטורה על </w:t>
      </w:r>
      <w:proofErr w:type="spellStart"/>
      <w:r w:rsidRPr="005771E6">
        <w:rPr>
          <w:rFonts w:ascii="David" w:hAnsi="David" w:cs="David"/>
          <w:rtl/>
        </w:rPr>
        <w:t>אנתלפית</w:t>
      </w:r>
      <w:proofErr w:type="spellEnd"/>
      <w:r w:rsidRPr="005771E6">
        <w:rPr>
          <w:rFonts w:ascii="David" w:hAnsi="David" w:cs="David"/>
          <w:rtl/>
        </w:rPr>
        <w:t xml:space="preserve"> התגובה</w:t>
      </w:r>
      <w:r w:rsidR="002612D4" w:rsidRPr="005771E6">
        <w:rPr>
          <w:rFonts w:ascii="David" w:hAnsi="David" w:cs="David" w:hint="cs"/>
          <w:rtl/>
        </w:rPr>
        <w:t>.</w:t>
      </w:r>
    </w:p>
    <w:p w14:paraId="161F7134" w14:textId="6E7CEB4A" w:rsidR="00F532B8" w:rsidRPr="00F52C7C" w:rsidRDefault="00F532B8" w:rsidP="00F52C7C">
      <w:pPr>
        <w:pStyle w:val="ListParagraph"/>
        <w:numPr>
          <w:ilvl w:val="0"/>
          <w:numId w:val="8"/>
        </w:numPr>
        <w:bidi/>
        <w:spacing w:line="360" w:lineRule="auto"/>
        <w:rPr>
          <w:rFonts w:ascii="David" w:hAnsi="David" w:cs="David"/>
          <w:b/>
          <w:bCs/>
          <w:i/>
          <w:iCs/>
          <w:u w:val="single"/>
        </w:rPr>
      </w:pPr>
      <w:r w:rsidRPr="00F52C7C">
        <w:rPr>
          <w:rFonts w:ascii="David" w:hAnsi="David" w:cs="David"/>
          <w:b/>
          <w:bCs/>
          <w:i/>
          <w:iCs/>
          <w:u w:val="single"/>
          <w:rtl/>
        </w:rPr>
        <w:t>תרמודינמיקה החוק השני והשלישי</w:t>
      </w:r>
    </w:p>
    <w:p w14:paraId="4F4693AF" w14:textId="3C827EFF" w:rsidR="00F532B8" w:rsidRDefault="00F532B8" w:rsidP="00F52C7C">
      <w:pPr>
        <w:pStyle w:val="ListParagraph"/>
        <w:numPr>
          <w:ilvl w:val="0"/>
          <w:numId w:val="8"/>
        </w:numPr>
        <w:bidi/>
        <w:spacing w:line="360" w:lineRule="auto"/>
        <w:rPr>
          <w:rFonts w:ascii="David" w:hAnsi="David" w:cs="David"/>
        </w:rPr>
      </w:pPr>
      <w:r w:rsidRPr="00F52C7C">
        <w:rPr>
          <w:rFonts w:ascii="David" w:hAnsi="David" w:cs="David"/>
          <w:rtl/>
        </w:rPr>
        <w:t xml:space="preserve">שינויים ספונטניים, אנטרופיה אי סדר, שינויים באנטרופיה, </w:t>
      </w:r>
      <w:proofErr w:type="spellStart"/>
      <w:r w:rsidRPr="00F52C7C">
        <w:rPr>
          <w:rFonts w:ascii="David" w:hAnsi="David" w:cs="David"/>
          <w:rtl/>
        </w:rPr>
        <w:t>אנטרופיות</w:t>
      </w:r>
      <w:proofErr w:type="spellEnd"/>
      <w:r w:rsidRPr="00F52C7C">
        <w:rPr>
          <w:rFonts w:ascii="David" w:hAnsi="David" w:cs="David"/>
          <w:rtl/>
        </w:rPr>
        <w:t xml:space="preserve"> מולריות תקניות, </w:t>
      </w:r>
      <w:proofErr w:type="spellStart"/>
      <w:r w:rsidRPr="00F52C7C">
        <w:rPr>
          <w:rFonts w:ascii="David" w:hAnsi="David" w:cs="David"/>
          <w:rtl/>
        </w:rPr>
        <w:t>אנטרופיות</w:t>
      </w:r>
      <w:proofErr w:type="spellEnd"/>
      <w:r w:rsidRPr="00F52C7C">
        <w:rPr>
          <w:rFonts w:ascii="David" w:hAnsi="David" w:cs="David"/>
          <w:rtl/>
        </w:rPr>
        <w:t xml:space="preserve"> תגובה</w:t>
      </w:r>
      <w:r w:rsidRPr="00F52C7C">
        <w:rPr>
          <w:rFonts w:cs="Arial"/>
          <w:rtl/>
        </w:rPr>
        <w:t xml:space="preserve"> </w:t>
      </w:r>
      <w:r w:rsidRPr="00F52C7C">
        <w:rPr>
          <w:rFonts w:ascii="David" w:hAnsi="David" w:cs="David"/>
          <w:rtl/>
        </w:rPr>
        <w:t>תקניות, שינויים באנטרופיה של המערכת ושל סביבתה, אנרגיה חופשית</w:t>
      </w:r>
      <w:r w:rsidR="005771E6">
        <w:rPr>
          <w:rFonts w:ascii="David" w:hAnsi="David" w:cs="David" w:hint="cs"/>
          <w:rtl/>
        </w:rPr>
        <w:t>.</w:t>
      </w:r>
    </w:p>
    <w:p w14:paraId="754EC71D" w14:textId="2D7E915D" w:rsidR="005771E6" w:rsidRPr="00F52C7C" w:rsidRDefault="005A4F44" w:rsidP="005771E6">
      <w:pPr>
        <w:pStyle w:val="ListParagraph"/>
        <w:numPr>
          <w:ilvl w:val="0"/>
          <w:numId w:val="8"/>
        </w:numPr>
        <w:bidi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חישוב אנתלפיית</w:t>
      </w:r>
      <w:r w:rsidR="005771E6">
        <w:rPr>
          <w:rFonts w:ascii="David" w:hAnsi="David" w:cs="David" w:hint="cs"/>
          <w:rtl/>
        </w:rPr>
        <w:t xml:space="preserve"> היווצרו</w:t>
      </w:r>
      <w:r w:rsidR="00530407">
        <w:rPr>
          <w:rFonts w:ascii="David" w:hAnsi="David" w:cs="David" w:hint="cs"/>
          <w:rtl/>
        </w:rPr>
        <w:t xml:space="preserve">ת, </w:t>
      </w:r>
      <w:r>
        <w:rPr>
          <w:rFonts w:ascii="David" w:hAnsi="David" w:cs="David"/>
          <w:lang w:val="en-US"/>
        </w:rPr>
        <w:t>H</w:t>
      </w:r>
      <w:r w:rsidRPr="005A4F44">
        <w:rPr>
          <w:rFonts w:ascii="David" w:hAnsi="David" w:cs="David"/>
          <w:vertAlign w:val="subscript"/>
          <w:lang w:val="en-US"/>
        </w:rPr>
        <w:t>f</w:t>
      </w:r>
    </w:p>
    <w:p w14:paraId="0C3F05A5" w14:textId="52FBEC2B" w:rsidR="00F532B8" w:rsidRPr="00B91FB7" w:rsidRDefault="00F532B8" w:rsidP="00F532B8">
      <w:pPr>
        <w:bidi/>
        <w:rPr>
          <w:rFonts w:ascii="David" w:hAnsi="David" w:cs="David"/>
        </w:rPr>
      </w:pPr>
    </w:p>
    <w:p w14:paraId="68C85591" w14:textId="3D8834ED" w:rsidR="00F532B8" w:rsidRPr="00B91FB7" w:rsidRDefault="00F532B8" w:rsidP="00F532B8">
      <w:pPr>
        <w:bidi/>
        <w:rPr>
          <w:rFonts w:ascii="David" w:hAnsi="David" w:cs="David"/>
          <w:b/>
          <w:bCs/>
          <w:u w:val="single"/>
        </w:rPr>
      </w:pPr>
      <w:r w:rsidRPr="00B91FB7">
        <w:rPr>
          <w:rFonts w:ascii="David" w:hAnsi="David" w:cs="David"/>
          <w:b/>
          <w:bCs/>
          <w:u w:val="single"/>
          <w:rtl/>
        </w:rPr>
        <w:t>מעברי פאזה</w:t>
      </w:r>
      <w:r w:rsidR="00B91FB7" w:rsidRPr="00B91FB7">
        <w:rPr>
          <w:rFonts w:ascii="David" w:hAnsi="David" w:cs="David"/>
          <w:b/>
          <w:bCs/>
          <w:u w:val="single"/>
          <w:rtl/>
        </w:rPr>
        <w:t xml:space="preserve"> ודיאגרמת פאזות</w:t>
      </w:r>
    </w:p>
    <w:p w14:paraId="68879894" w14:textId="77777777" w:rsidR="00F532B8" w:rsidRPr="00B91FB7" w:rsidRDefault="00F532B8" w:rsidP="00F532B8">
      <w:pPr>
        <w:bidi/>
        <w:rPr>
          <w:rFonts w:ascii="David" w:hAnsi="David" w:cs="David"/>
        </w:rPr>
      </w:pPr>
      <w:r w:rsidRPr="00B91FB7">
        <w:rPr>
          <w:rFonts w:ascii="David" w:hAnsi="David" w:cs="David"/>
          <w:rtl/>
        </w:rPr>
        <w:t>הקשר שבין טמפרטורה ללחץ אדים, דיאגרמות פאזה</w:t>
      </w:r>
    </w:p>
    <w:p w14:paraId="5213BACF" w14:textId="566A3D8A" w:rsidR="00B91FB7" w:rsidRPr="00B91FB7" w:rsidRDefault="00B91FB7" w:rsidP="00F532B8">
      <w:pPr>
        <w:bidi/>
        <w:rPr>
          <w:rFonts w:ascii="David" w:hAnsi="David" w:cs="David"/>
          <w:rtl/>
        </w:rPr>
      </w:pPr>
      <w:r w:rsidRPr="00B91FB7">
        <w:rPr>
          <w:rFonts w:ascii="David" w:hAnsi="David" w:cs="David"/>
          <w:rtl/>
        </w:rPr>
        <w:t>משוואת הגזים האידאליים</w:t>
      </w:r>
      <w:r w:rsidR="00B0054D">
        <w:rPr>
          <w:rFonts w:ascii="David" w:hAnsi="David" w:cs="David" w:hint="cs"/>
          <w:rtl/>
        </w:rPr>
        <w:t>.</w:t>
      </w:r>
    </w:p>
    <w:p w14:paraId="47264470" w14:textId="77777777" w:rsidR="00B91FB7" w:rsidRPr="00B91FB7" w:rsidRDefault="00B91FB7" w:rsidP="00B91FB7">
      <w:pPr>
        <w:bidi/>
        <w:rPr>
          <w:rFonts w:ascii="David" w:hAnsi="David" w:cs="David"/>
          <w:rtl/>
        </w:rPr>
      </w:pPr>
    </w:p>
    <w:p w14:paraId="5BBB006C" w14:textId="68DB034D" w:rsidR="00F532B8" w:rsidRPr="00F532B8" w:rsidRDefault="00F532B8" w:rsidP="00F532B8">
      <w:pPr>
        <w:bidi/>
        <w:rPr>
          <w:rFonts w:ascii="David" w:hAnsi="David" w:cs="David"/>
          <w:b/>
          <w:bCs/>
          <w:u w:val="single"/>
        </w:rPr>
      </w:pPr>
      <w:r w:rsidRPr="00F532B8">
        <w:rPr>
          <w:rFonts w:ascii="David" w:hAnsi="David" w:cs="David"/>
          <w:b/>
          <w:bCs/>
          <w:u w:val="single"/>
          <w:rtl/>
        </w:rPr>
        <w:t>אלקטרוכימיה</w:t>
      </w:r>
    </w:p>
    <w:p w14:paraId="300C0A6C" w14:textId="77777777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 xml:space="preserve">ייצוג תגובות </w:t>
      </w:r>
      <w:proofErr w:type="spellStart"/>
      <w:r w:rsidRPr="00F532B8">
        <w:rPr>
          <w:rFonts w:ascii="David" w:hAnsi="David" w:cs="David"/>
          <w:rtl/>
        </w:rPr>
        <w:t>חמזור</w:t>
      </w:r>
      <w:proofErr w:type="spellEnd"/>
      <w:r w:rsidRPr="00F532B8">
        <w:rPr>
          <w:rFonts w:ascii="David" w:hAnsi="David" w:cs="David"/>
          <w:rtl/>
        </w:rPr>
        <w:t xml:space="preserve">; מחציות-תגובה, איזון משוואות </w:t>
      </w:r>
      <w:proofErr w:type="spellStart"/>
      <w:r w:rsidRPr="00F532B8">
        <w:rPr>
          <w:rFonts w:ascii="David" w:hAnsi="David" w:cs="David"/>
          <w:rtl/>
        </w:rPr>
        <w:t>חמזור</w:t>
      </w:r>
      <w:proofErr w:type="spellEnd"/>
      <w:r w:rsidRPr="00F532B8">
        <w:rPr>
          <w:rFonts w:ascii="David" w:hAnsi="David" w:cs="David"/>
          <w:rtl/>
        </w:rPr>
        <w:t xml:space="preserve">, תאים גלווניים, מבנה, פוטנציאלי חיזור תקניים, פוטנציאל התא, הגדרת </w:t>
      </w:r>
      <w:proofErr w:type="spellStart"/>
      <w:r w:rsidRPr="00F532B8">
        <w:rPr>
          <w:rFonts w:ascii="David" w:hAnsi="David" w:cs="David"/>
          <w:rtl/>
        </w:rPr>
        <w:t>קתודה</w:t>
      </w:r>
      <w:proofErr w:type="spellEnd"/>
      <w:r w:rsidRPr="00F532B8">
        <w:rPr>
          <w:rFonts w:ascii="David" w:hAnsi="David" w:cs="David"/>
          <w:rtl/>
        </w:rPr>
        <w:t>/אנודה, אלקטרוליזה; תוצרי אלקטרוליזה ותאים אלקטרוליטיים</w:t>
      </w:r>
      <w:r w:rsidRPr="00F532B8">
        <w:rPr>
          <w:rFonts w:ascii="David" w:hAnsi="David" w:cs="David"/>
        </w:rPr>
        <w:t>.</w:t>
      </w:r>
    </w:p>
    <w:p w14:paraId="58F8AD3F" w14:textId="77777777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 xml:space="preserve">השפעה של תגובות </w:t>
      </w:r>
      <w:proofErr w:type="spellStart"/>
      <w:r w:rsidRPr="00F532B8">
        <w:rPr>
          <w:rFonts w:ascii="David" w:hAnsi="David" w:cs="David"/>
          <w:rtl/>
        </w:rPr>
        <w:t>חמזור</w:t>
      </w:r>
      <w:proofErr w:type="spellEnd"/>
      <w:r w:rsidRPr="00F532B8">
        <w:rPr>
          <w:rFonts w:ascii="David" w:hAnsi="David" w:cs="David"/>
          <w:rtl/>
        </w:rPr>
        <w:t xml:space="preserve"> על המתכות; מחציות-תגובה, איזון משוואות </w:t>
      </w:r>
      <w:proofErr w:type="spellStart"/>
      <w:r w:rsidRPr="00F532B8">
        <w:rPr>
          <w:rFonts w:ascii="David" w:hAnsi="David" w:cs="David"/>
          <w:rtl/>
        </w:rPr>
        <w:t>חמזור</w:t>
      </w:r>
      <w:proofErr w:type="spellEnd"/>
    </w:p>
    <w:p w14:paraId="571B25D3" w14:textId="77777777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>תאים גלווניים, פוטנציאלי חיזור תקניים, תאים גלווניים- הקשר בין פוטנציאל התא ואנרגיה החופשית של התגובה</w:t>
      </w:r>
      <w:r w:rsidRPr="00F532B8">
        <w:rPr>
          <w:rFonts w:ascii="David" w:hAnsi="David" w:cs="David"/>
        </w:rPr>
        <w:t>.</w:t>
      </w:r>
    </w:p>
    <w:p w14:paraId="4786E49F" w14:textId="77777777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 xml:space="preserve">פוטנציאלי חיזור תקניים </w:t>
      </w:r>
      <w:proofErr w:type="spellStart"/>
      <w:r w:rsidRPr="00F532B8">
        <w:rPr>
          <w:rFonts w:ascii="David" w:hAnsi="David" w:cs="David"/>
          <w:rtl/>
        </w:rPr>
        <w:t>וקבועי</w:t>
      </w:r>
      <w:proofErr w:type="spellEnd"/>
      <w:r w:rsidRPr="00F532B8">
        <w:rPr>
          <w:rFonts w:ascii="David" w:hAnsi="David" w:cs="David"/>
          <w:rtl/>
        </w:rPr>
        <w:t xml:space="preserve"> שיווי משקל, כיצד מחשבים קבועי שיווי משקל מנתונים אלקטרוכימיים, משוואת </w:t>
      </w:r>
      <w:proofErr w:type="spellStart"/>
      <w:r w:rsidRPr="00F532B8">
        <w:rPr>
          <w:rFonts w:ascii="David" w:hAnsi="David" w:cs="David"/>
          <w:rtl/>
        </w:rPr>
        <w:t>נרנסט</w:t>
      </w:r>
      <w:proofErr w:type="spellEnd"/>
      <w:r w:rsidRPr="00F532B8">
        <w:rPr>
          <w:rFonts w:ascii="David" w:hAnsi="David" w:cs="David"/>
        </w:rPr>
        <w:t>.</w:t>
      </w:r>
    </w:p>
    <w:p w14:paraId="38144EBE" w14:textId="77777777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>תרכובות קואורדינטיביות</w:t>
      </w:r>
    </w:p>
    <w:p w14:paraId="7E1D93CE" w14:textId="7CFF59A4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>מספרי קואורדינציה, דרגות חמצון</w:t>
      </w:r>
      <w:r w:rsidRPr="00F532B8">
        <w:rPr>
          <w:rFonts w:ascii="David" w:hAnsi="David" w:cs="David"/>
        </w:rPr>
        <w:t xml:space="preserve"> </w:t>
      </w:r>
    </w:p>
    <w:p w14:paraId="6B1ED8D2" w14:textId="0022CEFC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</w:rPr>
        <w:t>K</w:t>
      </w:r>
      <w:proofErr w:type="spellStart"/>
      <w:r w:rsidRPr="00F532B8">
        <w:rPr>
          <w:rFonts w:ascii="David" w:hAnsi="David" w:cs="David"/>
          <w:sz w:val="20"/>
          <w:szCs w:val="20"/>
          <w:lang w:val="en-US"/>
        </w:rPr>
        <w:t>sp</w:t>
      </w:r>
      <w:proofErr w:type="spellEnd"/>
      <w:r w:rsidRPr="00F532B8">
        <w:rPr>
          <w:rFonts w:ascii="David" w:hAnsi="David" w:cs="David" w:hint="cs"/>
          <w:rtl/>
          <w:lang w:val="en-US"/>
        </w:rPr>
        <w:t xml:space="preserve">, מכפלת המסיסות. </w:t>
      </w:r>
    </w:p>
    <w:p w14:paraId="287BE33B" w14:textId="205E210D" w:rsidR="00F532B8" w:rsidRPr="00F532B8" w:rsidRDefault="00F532B8" w:rsidP="00F532B8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ascii="David" w:hAnsi="David" w:cs="David"/>
        </w:rPr>
      </w:pPr>
      <w:r w:rsidRPr="00F532B8">
        <w:rPr>
          <w:rFonts w:ascii="David" w:hAnsi="David" w:cs="David"/>
          <w:rtl/>
          <w:lang w:val="en-US"/>
        </w:rPr>
        <w:t>תגובות דיספרופורציונציה</w:t>
      </w:r>
      <w:r w:rsidR="00EB1220">
        <w:rPr>
          <w:rFonts w:ascii="David" w:hAnsi="David" w:cs="David" w:hint="cs"/>
          <w:rtl/>
          <w:lang w:val="en-US"/>
        </w:rPr>
        <w:t xml:space="preserve"> וחישוב </w:t>
      </w:r>
      <w:r w:rsidR="00EB1220">
        <w:rPr>
          <w:rFonts w:ascii="David" w:hAnsi="David" w:cs="David"/>
          <w:lang w:val="en-US"/>
        </w:rPr>
        <w:t>K</w:t>
      </w:r>
      <w:r w:rsidR="00EB1220" w:rsidRPr="00EB1220">
        <w:rPr>
          <w:rFonts w:ascii="David" w:hAnsi="David" w:cs="David"/>
          <w:sz w:val="20"/>
          <w:szCs w:val="20"/>
          <w:lang w:val="en-US"/>
        </w:rPr>
        <w:t>eq</w:t>
      </w:r>
    </w:p>
    <w:p w14:paraId="724F5C25" w14:textId="7498F576" w:rsidR="00F532B8" w:rsidRPr="00F532B8" w:rsidRDefault="00F532B8" w:rsidP="00F532B8">
      <w:pPr>
        <w:bidi/>
        <w:rPr>
          <w:rFonts w:ascii="David" w:hAnsi="David" w:cs="David"/>
          <w:b/>
          <w:bCs/>
          <w:u w:val="single"/>
          <w:rtl/>
        </w:rPr>
      </w:pPr>
    </w:p>
    <w:p w14:paraId="0F362DD9" w14:textId="77E8F682" w:rsidR="00F532B8" w:rsidRPr="00F532B8" w:rsidRDefault="00F532B8" w:rsidP="00F532B8">
      <w:pPr>
        <w:pStyle w:val="ListParagraph"/>
        <w:numPr>
          <w:ilvl w:val="0"/>
          <w:numId w:val="1"/>
        </w:numPr>
        <w:bidi/>
        <w:rPr>
          <w:rFonts w:ascii="David" w:hAnsi="David" w:cs="David"/>
          <w:b/>
          <w:bCs/>
        </w:rPr>
      </w:pPr>
      <w:r w:rsidRPr="00F532B8">
        <w:rPr>
          <w:rFonts w:ascii="David" w:hAnsi="David" w:cs="David"/>
          <w:rtl/>
        </w:rPr>
        <w:t>שימוש בנוסחאות</w:t>
      </w:r>
      <w:r w:rsidRPr="00F532B8">
        <w:rPr>
          <w:rFonts w:ascii="David" w:hAnsi="David" w:cs="David"/>
        </w:rPr>
        <w:t>:</w:t>
      </w:r>
    </w:p>
    <w:p w14:paraId="2C899847" w14:textId="77777777" w:rsidR="00F532B8" w:rsidRPr="00F532B8" w:rsidRDefault="00F532B8" w:rsidP="00F532B8">
      <w:pPr>
        <w:bidi/>
        <w:rPr>
          <w:rFonts w:ascii="David" w:hAnsi="David" w:cs="David"/>
        </w:rPr>
      </w:pPr>
    </w:p>
    <w:p w14:paraId="35A3A958" w14:textId="77777777" w:rsidR="00F532B8" w:rsidRPr="00F532B8" w:rsidRDefault="00F532B8" w:rsidP="00F532B8">
      <w:pPr>
        <w:autoSpaceDE w:val="0"/>
        <w:autoSpaceDN w:val="0"/>
        <w:adjustRightInd w:val="0"/>
        <w:spacing w:line="360" w:lineRule="auto"/>
        <w:rPr>
          <w:rFonts w:ascii="David" w:hAnsi="David" w:cs="David"/>
          <w:b/>
          <w:bCs/>
          <w:i/>
          <w:iCs/>
          <w:sz w:val="24"/>
          <w:szCs w:val="24"/>
          <w:rtl/>
          <w:lang w:val="en-US"/>
        </w:rPr>
      </w:pPr>
      <w:r w:rsidRPr="00F532B8">
        <w:rPr>
          <w:rFonts w:ascii="David" w:hAnsi="David" w:cs="David"/>
        </w:rPr>
        <w:t xml:space="preserve"> </w:t>
      </w:r>
      <w:r w:rsidRPr="00F532B8">
        <w:rPr>
          <w:rFonts w:ascii="David" w:hAnsi="David" w:cs="David"/>
          <w:b/>
          <w:bCs/>
          <w:i/>
          <w:iCs/>
          <w:position w:val="-90"/>
          <w:sz w:val="24"/>
          <w:szCs w:val="24"/>
          <w:lang w:val="en-US"/>
        </w:rPr>
        <w:object w:dxaOrig="3840" w:dyaOrig="1920" w14:anchorId="400B5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96pt" o:ole="">
            <v:imagedata r:id="rId7" o:title=""/>
          </v:shape>
          <o:OLEObject Type="Embed" ProgID="Equation.DSMT4" ShapeID="_x0000_i1025" DrawAspect="Content" ObjectID="_1724156440" r:id="rId8"/>
        </w:object>
      </w:r>
    </w:p>
    <w:p w14:paraId="4FBC3C4C" w14:textId="3C04E882" w:rsidR="00F532B8" w:rsidRPr="00F532B8" w:rsidRDefault="00F532B8" w:rsidP="00F52C7C">
      <w:pPr>
        <w:bidi/>
        <w:spacing w:line="360" w:lineRule="auto"/>
        <w:rPr>
          <w:rFonts w:ascii="David" w:hAnsi="David" w:cs="David"/>
          <w:b/>
          <w:bCs/>
          <w:u w:val="single"/>
        </w:rPr>
      </w:pPr>
      <w:r w:rsidRPr="00F532B8">
        <w:rPr>
          <w:rFonts w:ascii="David" w:hAnsi="David" w:cs="David"/>
          <w:b/>
          <w:bCs/>
          <w:u w:val="single"/>
          <w:rtl/>
        </w:rPr>
        <w:t>כימיה אורגנית</w:t>
      </w:r>
    </w:p>
    <w:p w14:paraId="4FDCA281" w14:textId="77777777" w:rsidR="00F532B8" w:rsidRPr="00F532B8" w:rsidRDefault="00F532B8" w:rsidP="00F532B8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rtl/>
        </w:rPr>
      </w:pPr>
      <w:r w:rsidRPr="00F532B8">
        <w:rPr>
          <w:rFonts w:ascii="David" w:hAnsi="David" w:cs="David"/>
          <w:rtl/>
        </w:rPr>
        <w:t>מבני לואיס, מבנים מרחביים, הכלאה (</w:t>
      </w:r>
      <w:proofErr w:type="spellStart"/>
      <w:r w:rsidRPr="00F532B8">
        <w:rPr>
          <w:rFonts w:ascii="David" w:hAnsi="David" w:cs="David"/>
          <w:rtl/>
        </w:rPr>
        <w:t>היברדיזציה</w:t>
      </w:r>
      <w:proofErr w:type="spellEnd"/>
      <w:r w:rsidRPr="00F532B8">
        <w:rPr>
          <w:rFonts w:ascii="David" w:hAnsi="David" w:cs="David"/>
          <w:rtl/>
        </w:rPr>
        <w:t>) של אורביטלים, איזומרים מבניים/</w:t>
      </w:r>
      <w:proofErr w:type="spellStart"/>
      <w:r w:rsidRPr="00F532B8">
        <w:rPr>
          <w:rFonts w:ascii="David" w:hAnsi="David" w:cs="David"/>
          <w:rtl/>
        </w:rPr>
        <w:t>אופטים</w:t>
      </w:r>
      <w:proofErr w:type="spellEnd"/>
      <w:r w:rsidRPr="00F532B8">
        <w:rPr>
          <w:rFonts w:ascii="David" w:hAnsi="David" w:cs="David"/>
          <w:rtl/>
        </w:rPr>
        <w:t>/</w:t>
      </w:r>
      <w:proofErr w:type="spellStart"/>
      <w:r w:rsidRPr="00F532B8">
        <w:rPr>
          <w:rFonts w:ascii="David" w:hAnsi="David" w:cs="David"/>
          <w:rtl/>
        </w:rPr>
        <w:t>גיאומטרים</w:t>
      </w:r>
      <w:proofErr w:type="spellEnd"/>
      <w:r w:rsidRPr="00F532B8">
        <w:rPr>
          <w:rFonts w:ascii="David" w:hAnsi="David" w:cs="David"/>
          <w:rtl/>
        </w:rPr>
        <w:t xml:space="preserve">, </w:t>
      </w:r>
    </w:p>
    <w:p w14:paraId="03621032" w14:textId="1A91364B" w:rsidR="00F532B8" w:rsidRPr="00F532B8" w:rsidRDefault="00F532B8" w:rsidP="00F532B8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 xml:space="preserve">הכרת קבוצות </w:t>
      </w:r>
      <w:proofErr w:type="spellStart"/>
      <w:r w:rsidRPr="00F532B8">
        <w:rPr>
          <w:rFonts w:ascii="David" w:hAnsi="David" w:cs="David"/>
          <w:rtl/>
        </w:rPr>
        <w:t>פונקציוניליות</w:t>
      </w:r>
      <w:proofErr w:type="spellEnd"/>
      <w:r w:rsidRPr="00F532B8">
        <w:rPr>
          <w:rFonts w:ascii="David" w:hAnsi="David" w:cs="David"/>
          <w:rtl/>
        </w:rPr>
        <w:t xml:space="preserve"> שונות: כהל, אתר, אסטר, חומצה </w:t>
      </w:r>
      <w:proofErr w:type="spellStart"/>
      <w:r w:rsidRPr="00F532B8">
        <w:rPr>
          <w:rFonts w:ascii="David" w:hAnsi="David" w:cs="David"/>
          <w:rtl/>
        </w:rPr>
        <w:t>קרבוקסילית</w:t>
      </w:r>
      <w:proofErr w:type="spellEnd"/>
      <w:r w:rsidRPr="00F532B8">
        <w:rPr>
          <w:rFonts w:ascii="David" w:hAnsi="David" w:cs="David"/>
          <w:rtl/>
        </w:rPr>
        <w:t>, קטון, אלדהיד, אציל הלידים</w:t>
      </w:r>
      <w:r w:rsidRPr="00F532B8">
        <w:rPr>
          <w:rFonts w:ascii="David" w:hAnsi="David" w:cs="David"/>
        </w:rPr>
        <w:t>.</w:t>
      </w:r>
    </w:p>
    <w:p w14:paraId="641406CF" w14:textId="7CC298CB" w:rsidR="00F532B8" w:rsidRPr="00F532B8" w:rsidRDefault="00F532B8" w:rsidP="00F532B8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 xml:space="preserve">פעילות אופטית, </w:t>
      </w:r>
      <w:proofErr w:type="spellStart"/>
      <w:r w:rsidRPr="00F532B8">
        <w:rPr>
          <w:rFonts w:ascii="David" w:hAnsi="David" w:cs="David"/>
          <w:rtl/>
        </w:rPr>
        <w:t>כיראליות</w:t>
      </w:r>
      <w:proofErr w:type="spellEnd"/>
      <w:r w:rsidRPr="00F532B8">
        <w:rPr>
          <w:rFonts w:ascii="David" w:hAnsi="David" w:cs="David"/>
        </w:rPr>
        <w:t>.</w:t>
      </w:r>
      <w:r w:rsidRPr="00F532B8">
        <w:rPr>
          <w:rFonts w:ascii="David" w:hAnsi="David" w:cs="David"/>
          <w:rtl/>
        </w:rPr>
        <w:t xml:space="preserve"> קונפיגורציה </w:t>
      </w:r>
      <w:r w:rsidRPr="00F532B8">
        <w:rPr>
          <w:rFonts w:ascii="David" w:hAnsi="David" w:cs="David"/>
        </w:rPr>
        <w:t>S</w:t>
      </w:r>
      <w:r w:rsidRPr="00F532B8">
        <w:rPr>
          <w:rFonts w:ascii="David" w:hAnsi="David" w:cs="David"/>
          <w:rtl/>
        </w:rPr>
        <w:t xml:space="preserve"> ו-</w:t>
      </w:r>
      <w:r w:rsidRPr="00F532B8">
        <w:rPr>
          <w:rFonts w:ascii="David" w:hAnsi="David" w:cs="David"/>
        </w:rPr>
        <w:t>R</w:t>
      </w:r>
      <w:r w:rsidRPr="00F532B8">
        <w:rPr>
          <w:rFonts w:ascii="David" w:hAnsi="David" w:cs="David"/>
          <w:rtl/>
        </w:rPr>
        <w:t>.</w:t>
      </w:r>
    </w:p>
    <w:p w14:paraId="55167518" w14:textId="77777777" w:rsidR="00F532B8" w:rsidRPr="00F532B8" w:rsidRDefault="00F532B8" w:rsidP="00F532B8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</w:rPr>
      </w:pPr>
      <w:r w:rsidRPr="00F532B8">
        <w:rPr>
          <w:rFonts w:ascii="David" w:hAnsi="David" w:cs="David"/>
          <w:rtl/>
        </w:rPr>
        <w:t>תגובות ההתמרה ואלימינציה ואת המנגנונים עבור התגובות הללו</w:t>
      </w:r>
      <w:r w:rsidRPr="00F532B8">
        <w:rPr>
          <w:rFonts w:ascii="David" w:hAnsi="David" w:cs="David"/>
        </w:rPr>
        <w:t>:</w:t>
      </w:r>
    </w:p>
    <w:p w14:paraId="599701F1" w14:textId="77777777" w:rsidR="00F532B8" w:rsidRPr="00F532B8" w:rsidRDefault="00F532B8" w:rsidP="00F532B8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</w:rPr>
      </w:pPr>
      <w:r w:rsidRPr="00F532B8">
        <w:rPr>
          <w:rFonts w:ascii="David" w:hAnsi="David" w:cs="David"/>
        </w:rPr>
        <w:t>SN1, SN2, E1, E2</w:t>
      </w:r>
    </w:p>
    <w:p w14:paraId="57845F76" w14:textId="77777777" w:rsidR="00B0054D" w:rsidRDefault="00B0054D" w:rsidP="00B91FB7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46EAB534" w14:textId="0FFF7DA8" w:rsidR="00B91FB7" w:rsidRPr="00B91FB7" w:rsidRDefault="002612D4" w:rsidP="00B0054D">
      <w:pPr>
        <w:bidi/>
        <w:spacing w:line="360" w:lineRule="auto"/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b/>
          <w:bCs/>
          <w:u w:val="single"/>
          <w:rtl/>
        </w:rPr>
        <w:t>מבנה גבישי-</w:t>
      </w:r>
      <w:r w:rsidR="00B91FB7" w:rsidRPr="00B91FB7">
        <w:rPr>
          <w:rFonts w:ascii="David" w:hAnsi="David" w:cs="David"/>
          <w:b/>
          <w:bCs/>
          <w:u w:val="single"/>
          <w:rtl/>
        </w:rPr>
        <w:t>תאי יחידה</w:t>
      </w:r>
    </w:p>
    <w:p w14:paraId="7077682C" w14:textId="4D685BFE" w:rsidR="002612D4" w:rsidRPr="00771188" w:rsidRDefault="002612D4" w:rsidP="00771188">
      <w:pPr>
        <w:pStyle w:val="ListParagraph"/>
        <w:numPr>
          <w:ilvl w:val="0"/>
          <w:numId w:val="11"/>
        </w:numPr>
        <w:bidi/>
        <w:spacing w:line="360" w:lineRule="auto"/>
        <w:rPr>
          <w:rFonts w:ascii="David" w:hAnsi="David" w:cs="David"/>
          <w:rtl/>
        </w:rPr>
      </w:pPr>
      <w:r w:rsidRPr="00771188">
        <w:rPr>
          <w:rFonts w:ascii="David" w:hAnsi="David" w:cs="David"/>
          <w:rtl/>
        </w:rPr>
        <w:t>סוגי סריגים : קובי פשוט, קובי ממורכז פאה, קובי ממורכז גוף.</w:t>
      </w:r>
    </w:p>
    <w:p w14:paraId="0E574293" w14:textId="40F9C533" w:rsidR="00F532B8" w:rsidRPr="00771188" w:rsidRDefault="002612D4" w:rsidP="00771188">
      <w:pPr>
        <w:pStyle w:val="ListParagraph"/>
        <w:numPr>
          <w:ilvl w:val="0"/>
          <w:numId w:val="11"/>
        </w:numPr>
        <w:bidi/>
        <w:spacing w:line="360" w:lineRule="auto"/>
        <w:rPr>
          <w:rFonts w:ascii="David" w:hAnsi="David" w:cs="David"/>
          <w:rtl/>
        </w:rPr>
      </w:pPr>
      <w:r w:rsidRPr="00771188">
        <w:rPr>
          <w:rFonts w:ascii="David" w:hAnsi="David" w:cs="David"/>
          <w:rtl/>
        </w:rPr>
        <w:t xml:space="preserve">(ממורכז גוף, </w:t>
      </w:r>
      <w:r w:rsidRPr="00771188">
        <w:rPr>
          <w:rFonts w:ascii="David" w:hAnsi="David" w:cs="David"/>
        </w:rPr>
        <w:t>BCC</w:t>
      </w:r>
      <w:r w:rsidRPr="00771188">
        <w:rPr>
          <w:rFonts w:ascii="David" w:hAnsi="David" w:cs="David"/>
          <w:rtl/>
        </w:rPr>
        <w:t xml:space="preserve">, ממורכז פאה </w:t>
      </w:r>
      <w:r w:rsidRPr="00771188">
        <w:rPr>
          <w:rFonts w:ascii="David" w:hAnsi="David" w:cs="David"/>
        </w:rPr>
        <w:t>FCC</w:t>
      </w:r>
      <w:r w:rsidRPr="00771188">
        <w:rPr>
          <w:rFonts w:ascii="David" w:hAnsi="David" w:cs="David"/>
          <w:rtl/>
        </w:rPr>
        <w:t xml:space="preserve">, פשוט </w:t>
      </w:r>
      <w:r w:rsidRPr="00771188">
        <w:rPr>
          <w:rFonts w:ascii="David" w:hAnsi="David" w:cs="David"/>
        </w:rPr>
        <w:t>SC</w:t>
      </w:r>
      <w:r w:rsidRPr="00771188">
        <w:rPr>
          <w:rFonts w:ascii="David" w:hAnsi="David" w:cs="David"/>
          <w:rtl/>
        </w:rPr>
        <w:t>)</w:t>
      </w:r>
      <w:r w:rsidRPr="00771188">
        <w:rPr>
          <w:rFonts w:ascii="David" w:hAnsi="David" w:cs="David" w:hint="cs"/>
          <w:rtl/>
        </w:rPr>
        <w:t>.</w:t>
      </w:r>
    </w:p>
    <w:p w14:paraId="490F156F" w14:textId="15F3B05D" w:rsidR="002612D4" w:rsidRPr="00771188" w:rsidRDefault="002612D4" w:rsidP="00771188">
      <w:pPr>
        <w:pStyle w:val="ListParagraph"/>
        <w:numPr>
          <w:ilvl w:val="0"/>
          <w:numId w:val="11"/>
        </w:numPr>
        <w:bidi/>
        <w:spacing w:line="360" w:lineRule="auto"/>
        <w:rPr>
          <w:rFonts w:ascii="David" w:hAnsi="David" w:cs="David"/>
          <w:rtl/>
        </w:rPr>
      </w:pPr>
      <w:r w:rsidRPr="00771188">
        <w:rPr>
          <w:rFonts w:ascii="David" w:hAnsi="David" w:cs="David" w:hint="cs"/>
          <w:rtl/>
        </w:rPr>
        <w:t xml:space="preserve">חישובי רדיוס בגבישים אלו, קביעת מבנה תא יחידה בהתאם לנוסחאות המתאים לכל גוף (לא </w:t>
      </w:r>
      <w:r w:rsidR="00B0054D" w:rsidRPr="00771188">
        <w:rPr>
          <w:rFonts w:ascii="David" w:hAnsi="David" w:cs="David" w:hint="cs"/>
          <w:rtl/>
        </w:rPr>
        <w:t>יינתנ</w:t>
      </w:r>
      <w:r w:rsidR="00B0054D" w:rsidRPr="00771188">
        <w:rPr>
          <w:rFonts w:ascii="David" w:hAnsi="David" w:cs="David" w:hint="eastAsia"/>
          <w:rtl/>
        </w:rPr>
        <w:t>ו</w:t>
      </w:r>
      <w:r w:rsidRPr="00771188">
        <w:rPr>
          <w:rFonts w:ascii="David" w:hAnsi="David" w:cs="David" w:hint="cs"/>
          <w:rtl/>
        </w:rPr>
        <w:t xml:space="preserve"> </w:t>
      </w:r>
      <w:r w:rsidR="00B0054D" w:rsidRPr="00771188">
        <w:rPr>
          <w:rFonts w:ascii="David" w:hAnsi="David" w:cs="David" w:hint="cs"/>
          <w:rtl/>
        </w:rPr>
        <w:t>נוסחאו</w:t>
      </w:r>
      <w:r w:rsidR="00B0054D" w:rsidRPr="00771188">
        <w:rPr>
          <w:rFonts w:ascii="David" w:hAnsi="David" w:cs="David" w:hint="eastAsia"/>
          <w:rtl/>
        </w:rPr>
        <w:t>ת</w:t>
      </w:r>
      <w:r w:rsidRPr="00771188">
        <w:rPr>
          <w:rFonts w:ascii="David" w:hAnsi="David" w:cs="David" w:hint="cs"/>
          <w:rtl/>
        </w:rPr>
        <w:t xml:space="preserve"> כאן, יש לדעת אותם בעל פה).</w:t>
      </w:r>
    </w:p>
    <w:p w14:paraId="137BB2CA" w14:textId="77777777" w:rsidR="00771188" w:rsidRPr="00771188" w:rsidRDefault="00771188" w:rsidP="00771188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David" w:hAnsi="David" w:cs="David"/>
        </w:rPr>
      </w:pPr>
    </w:p>
    <w:sectPr w:rsidR="00771188" w:rsidRPr="00771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184B" w14:textId="77777777" w:rsidR="00220B42" w:rsidRDefault="00220B42" w:rsidP="00B0054D">
      <w:pPr>
        <w:spacing w:after="0" w:line="240" w:lineRule="auto"/>
      </w:pPr>
      <w:r>
        <w:separator/>
      </w:r>
    </w:p>
  </w:endnote>
  <w:endnote w:type="continuationSeparator" w:id="0">
    <w:p w14:paraId="665CA7CC" w14:textId="77777777" w:rsidR="00220B42" w:rsidRDefault="00220B42" w:rsidP="00B0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7476" w14:textId="77777777" w:rsidR="00220B42" w:rsidRDefault="00220B42" w:rsidP="00B0054D">
      <w:pPr>
        <w:spacing w:after="0" w:line="240" w:lineRule="auto"/>
      </w:pPr>
      <w:r>
        <w:separator/>
      </w:r>
    </w:p>
  </w:footnote>
  <w:footnote w:type="continuationSeparator" w:id="0">
    <w:p w14:paraId="0A261017" w14:textId="77777777" w:rsidR="00220B42" w:rsidRDefault="00220B42" w:rsidP="00B0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64C"/>
    <w:multiLevelType w:val="hybridMultilevel"/>
    <w:tmpl w:val="10A6378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1CBA"/>
    <w:multiLevelType w:val="hybridMultilevel"/>
    <w:tmpl w:val="73B217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0266"/>
    <w:multiLevelType w:val="hybridMultilevel"/>
    <w:tmpl w:val="57CC9C26"/>
    <w:lvl w:ilvl="0" w:tplc="200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F4573E6"/>
    <w:multiLevelType w:val="hybridMultilevel"/>
    <w:tmpl w:val="126287A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1578"/>
    <w:multiLevelType w:val="hybridMultilevel"/>
    <w:tmpl w:val="BF3036A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082A"/>
    <w:multiLevelType w:val="hybridMultilevel"/>
    <w:tmpl w:val="E480BC5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02DA"/>
    <w:multiLevelType w:val="hybridMultilevel"/>
    <w:tmpl w:val="3DD0C0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60E4"/>
    <w:multiLevelType w:val="hybridMultilevel"/>
    <w:tmpl w:val="8758BAF6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01F7D"/>
    <w:multiLevelType w:val="hybridMultilevel"/>
    <w:tmpl w:val="4C84F30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494B"/>
    <w:multiLevelType w:val="hybridMultilevel"/>
    <w:tmpl w:val="0186C04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0B5D"/>
    <w:multiLevelType w:val="hybridMultilevel"/>
    <w:tmpl w:val="2F0413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8762">
    <w:abstractNumId w:val="3"/>
  </w:num>
  <w:num w:numId="2" w16cid:durableId="1290282265">
    <w:abstractNumId w:val="10"/>
  </w:num>
  <w:num w:numId="3" w16cid:durableId="1822425739">
    <w:abstractNumId w:val="5"/>
  </w:num>
  <w:num w:numId="4" w16cid:durableId="444733851">
    <w:abstractNumId w:val="0"/>
  </w:num>
  <w:num w:numId="5" w16cid:durableId="997147621">
    <w:abstractNumId w:val="9"/>
  </w:num>
  <w:num w:numId="6" w16cid:durableId="285506672">
    <w:abstractNumId w:val="1"/>
  </w:num>
  <w:num w:numId="7" w16cid:durableId="1542858141">
    <w:abstractNumId w:val="4"/>
  </w:num>
  <w:num w:numId="8" w16cid:durableId="1105463560">
    <w:abstractNumId w:val="2"/>
  </w:num>
  <w:num w:numId="9" w16cid:durableId="1258516396">
    <w:abstractNumId w:val="6"/>
  </w:num>
  <w:num w:numId="10" w16cid:durableId="1605070810">
    <w:abstractNumId w:val="7"/>
  </w:num>
  <w:num w:numId="11" w16cid:durableId="1134179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B8"/>
    <w:rsid w:val="00220B42"/>
    <w:rsid w:val="002612D4"/>
    <w:rsid w:val="002852B8"/>
    <w:rsid w:val="003B64D8"/>
    <w:rsid w:val="003C2F4A"/>
    <w:rsid w:val="003E67DA"/>
    <w:rsid w:val="00530407"/>
    <w:rsid w:val="005771E6"/>
    <w:rsid w:val="005A4F44"/>
    <w:rsid w:val="005C6639"/>
    <w:rsid w:val="005E62B1"/>
    <w:rsid w:val="006F1C49"/>
    <w:rsid w:val="00771188"/>
    <w:rsid w:val="007B55BB"/>
    <w:rsid w:val="00B0054D"/>
    <w:rsid w:val="00B91FB7"/>
    <w:rsid w:val="00C831AE"/>
    <w:rsid w:val="00CD723C"/>
    <w:rsid w:val="00CD7520"/>
    <w:rsid w:val="00EB1220"/>
    <w:rsid w:val="00F52C7C"/>
    <w:rsid w:val="00F532B8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52C8"/>
  <w15:chartTrackingRefBased/>
  <w15:docId w15:val="{EBDC5335-420C-43DB-A209-064DE263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4D"/>
  </w:style>
  <w:style w:type="paragraph" w:styleId="Footer">
    <w:name w:val="footer"/>
    <w:basedOn w:val="Normal"/>
    <w:link w:val="FooterChar"/>
    <w:uiPriority w:val="99"/>
    <w:unhideWhenUsed/>
    <w:rsid w:val="00B0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איזנה ניגל אטינגר</dc:creator>
  <cp:keywords/>
  <dc:description/>
  <cp:lastModifiedBy>איזנה ניגל אטינגר</cp:lastModifiedBy>
  <cp:revision>6</cp:revision>
  <dcterms:created xsi:type="dcterms:W3CDTF">2022-09-08T10:52:00Z</dcterms:created>
  <dcterms:modified xsi:type="dcterms:W3CDTF">2022-09-08T12:22:00Z</dcterms:modified>
</cp:coreProperties>
</file>